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关于提前下达2022年现代职业教育质量提升计划专项参照直达资金的通知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额敏县职业高级中学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额敏县职业高级中学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赛力克·沙都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职业高级中学位于额敏县额铁路207号，于1994年成立，2013年9月开展职业教育。近些年来，随着国家大力支持职业教育，越来越多的学生选择职业教育。随着招生规模的不断扩大，现有的教学设施已经无法满足学校教育教学的需求，已经严重制约了学校进一步的发展。因此必须进一步改善学校教学基础设施现状，满足学校培养人才的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用于新建运动场看台一座，建筑面积1272平方米，落实职业教育改革任务。支持职业学校提高教学质量，采购一批畜牧实训设备。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资金投入情况：该项目年初预算数400万元，全年预算数400万元，实际总投入383.53万元，该项目资金已全部落实到位,资金来源为财政拨款资金。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400万元，全年预算数400万元，全年执行数383.53万元，预算执行率为95.89%，用于新建运动场看台一座，建筑面积1272平方米，落实职业教育改革任务。支持职业学校提高教学质量，采购一批畜牧实训设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1、负责培养，初中、中专学历技术应用人才，提高社会职业素质，文秘、财会等专业(初中)学历教育,相关职业培训。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2、贯彻落实国家和自治区有关职业教育与培训的法律、法规和方针、政策。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1、计划新建看台一座，总长度为115.2米，占地面积1272平方米；总成本300万元。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2、采购购置教学仪器设备一批；总成本100万元。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3、努力改善办学条件；增强学校影响力，提高职业教育教学水平。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4、增加学生满意度和家长满意度；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5、项目总投资400万元，计划项目开工时间5月1日8月31日竣工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关于提前下达2022年现代职业教育质量提升计划专项参照直达资金的通知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关于提前下达2022年现代职业教育质量提升计划专项参照直达资金的通知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关于提前下达2022年现代职业教育质量提升计划专项参照直达资金的通知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结合项目特点，制定符合项目实际的绩效评价指标体系及评分标准，通过数据采集、问卷调查及访谈等形式，对2022年关于提前下达2022年现代职业教育质量提升计划专项参照直达资金的通知进行客观评价。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实际到位资金400万元，预算资金400万元，资金到位率100%。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2.预算执行率：年初预算数400万元，全年预算数400万元，全年执行数383.53万元，预算执行率为95.88%。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4.管理制度健全性：额敏县职业高级中学已制定相应的财务和业务管理制度，且制度合法、合规、完整，为项目顺利实施提供重要保障。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数量指标：指标1：新建看台数，指标值：=1栋，实际完成值 1栋，指标完成率100 %。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指标2：新建看台面积，指标值：=1272平方米，实际完成值 1272平方米 ，指标完成率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质量指标：指标1：新建看台竣工验收合格率 ，指标值： =100 %，实际完成值100% ，指标完成率 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指标2：购置教学仪器设备质量达标率 ，指标值：=100%，实际完成值100%，指标完成率100 %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时效指标：指标1：资金拨付及时率，指标值：=100%，实际完成值100%，指标完成率100%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指标2：看台开工时间 ，指标值：=2022年5月1日，实际完成值2022年5月1日，指标完成率100%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指标3：看台竣工时间，指标值：=2022年8月31日 ，实际完成值 2022年12月31日，指标完成率90%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成本指标：指标1：看台建设成本，指标值：&gt;=300万元 ，实际完成值283.53万元，指标完成率94.5%；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 购置教学仪器设备成本，指标值：&gt;=100万元，实际完成值 100万元，指标完成率100%；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社会效益指标：评价指标“改善办学条件”，指标值：明显提升，实际完成值：达成年度指标。完成运动场配套设施建设，改善我校办学条件。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可持续影响指标：评价指标“提升学校影响力”，指标值：明显提升，实际完成值：达成年度指标。完成运动场配套设施建设，提升学校影响力。</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本项目预算执行率为95.88%，指标总体完成率为98.54%，二者之间的偏差值为2.66%。因此，本项目较好地完成了年度总体目标，财政资金使用效益和效率较高。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进一步强化绩效管理意识，认真总结经验，完善机制和制度，着力抓好项目、资金的管理工作。按照财政支出管理的要求，建立科学的财政资金效益考评制度，不断提高财政资金使用管理的水平和效率。进一步健全和完善财务管理制度及内部控制制度，创新管理手段，用新思路，新手段，改善财务管理方法。做好项目实施的跟踪坚持工作，定期不定期的对项目实施情况和经费使用情况进行跟踪检查。对进展过慢的项目，及时协调和整改，确保项目实施工作正常运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将绩效管理工作作为一项日常性重要工作来抓，彻底改变“重安排，轻监督;重争取，轻管理;重使用，轻绩效的现状。</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以绩效目标执行情况为重点收集绩效监控信息，对偏离绩效目标的原因进行分析，对全年绩效目标完成情况进行预计，并对预计年底不能完成目标的原因及拟采取的改进措施做出说明。对于有重点支出项目的预算单位各部门在绩效监控工作完成后，及时总结经验、发现问题、提出改进措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（2）加强整体支出资金管理，制定整体支出资金管理计划，科学合理预算支出投入、规范整体支出资金拨付和使用，提高整体支出资金的使用效率。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（3）及时进行资料汇总，根据整体支出实际情况，分类别进行档案管理，领导小组定期、不定期对整体支出工作经费进行检查；更加完善绩效监控工作。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4BB195C"/>
    <w:rsid w:val="0856517C"/>
    <w:rsid w:val="0BFB189F"/>
    <w:rsid w:val="11BD75F7"/>
    <w:rsid w:val="13BE561A"/>
    <w:rsid w:val="15392994"/>
    <w:rsid w:val="18FE139B"/>
    <w:rsid w:val="27AA4735"/>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2023-02-10T04:30:30Z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C734C92AAAF24344A0E4232D8EB3359B</vt:lpwstr>
  </property>
</Properties>
</file>